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建筑施工企业“特种作业人员”安全技术理论考试报考</w:t>
      </w:r>
      <w:bookmarkStart w:id="0" w:name="_GoBack"/>
      <w:bookmarkEnd w:id="0"/>
      <w:r>
        <w:rPr>
          <w:rFonts w:hint="default" w:ascii="Times New Roman" w:hAnsi="Times New Roman" w:eastAsia="方正小标宋简体" w:cs="Times New Roman"/>
          <w:sz w:val="44"/>
          <w:szCs w:val="44"/>
        </w:rPr>
        <w:t>须知</w:t>
      </w:r>
    </w:p>
    <w:p>
      <w:pPr>
        <w:rPr>
          <w:rFonts w:ascii="Times New Roman" w:hAnsi="Times New Roman" w:eastAsia="汉仪大宋简"/>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一、考试岗位</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凡在我省从事房屋建筑和市政基础设施工程施工活动的有关人员可分类报考以下工种：</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建筑电工、建筑架子工（普通脚手架）、建筑架子工（附着升降脚手架）、建筑起重司索信号工、建筑起重机械司机（塔式起重机）、建筑起重机械司机（施工升降机）、建筑起重机械司机（物料提升机）、建筑起重机械安装拆卸工（塔式起重机）、建筑起重机械安装拆卸工（施工升降机）、建筑起重机械安装拆卸工（物料提升机）、高处作业吊篮安装拆卸工等11个工种。</w:t>
      </w:r>
    </w:p>
    <w:p>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二、考试内容</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住房城乡建设部颁布的《关于建筑施工特种作业人员考核工作的实施意见》中《建筑施工特种作业人员安全技术考核大纲》所规定的内容。</w:t>
      </w:r>
    </w:p>
    <w:p>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三、报考条件</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报考人不得报考已取得建筑施工特种作业人员操作资格证书相同的岗位（工种），且应当满足下列条件：</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（一）年满18周岁且符合相应特种作业规定的年龄要求；</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二</w:t>
      </w:r>
      <w:r>
        <w:rPr>
          <w:rFonts w:hint="eastAsia" w:ascii="Times New Roman" w:hAnsi="Times New Roman" w:eastAsia="仿宋"/>
          <w:sz w:val="32"/>
          <w:szCs w:val="32"/>
          <w:lang w:eastAsia="zh-CN"/>
        </w:rPr>
        <w:t>）</w:t>
      </w:r>
      <w:r>
        <w:rPr>
          <w:rFonts w:hint="eastAsia" w:ascii="Times New Roman" w:hAnsi="Times New Roman" w:eastAsia="仿宋"/>
          <w:sz w:val="32"/>
          <w:szCs w:val="32"/>
        </w:rPr>
        <w:t>近三个月内经二级乙等以上医院体检合格且无妨碍从事相应特种作业的疾病和生理缺陷；</w:t>
      </w:r>
    </w:p>
    <w:p>
      <w:pPr>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（三）初中及以上学历</w:t>
      </w:r>
      <w:r>
        <w:rPr>
          <w:rFonts w:hint="eastAsia" w:ascii="Times New Roman" w:hAnsi="Times New Roman" w:eastAsia="仿宋"/>
          <w:sz w:val="32"/>
          <w:szCs w:val="32"/>
          <w:lang w:eastAsia="zh-CN"/>
        </w:rPr>
        <w:t>；</w:t>
      </w:r>
    </w:p>
    <w:p>
      <w:pPr>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四</w:t>
      </w:r>
      <w:r>
        <w:rPr>
          <w:rFonts w:hint="eastAsia" w:ascii="Times New Roman" w:hAnsi="Times New Roman" w:eastAsia="仿宋"/>
          <w:sz w:val="32"/>
          <w:szCs w:val="32"/>
          <w:lang w:eastAsia="zh-CN"/>
        </w:rPr>
        <w:t>）</w:t>
      </w:r>
      <w:r>
        <w:rPr>
          <w:rFonts w:hint="eastAsia" w:ascii="Times New Roman" w:hAnsi="Times New Roman" w:eastAsia="仿宋"/>
          <w:sz w:val="32"/>
          <w:szCs w:val="32"/>
        </w:rPr>
        <w:t>未持有其他地区的相同专业建筑施工特种作业人员证书；</w:t>
      </w:r>
    </w:p>
    <w:p>
      <w:pPr>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（五）符合</w:t>
      </w:r>
      <w:r>
        <w:rPr>
          <w:rFonts w:hint="default" w:ascii="Times New Roman" w:hAnsi="Times New Roman" w:eastAsia="仿宋"/>
          <w:sz w:val="32"/>
          <w:szCs w:val="32"/>
          <w:lang w:val="en-US" w:eastAsia="zh-CN"/>
        </w:rPr>
        <w:t>相应特种作业需要</w:t>
      </w:r>
      <w:r>
        <w:rPr>
          <w:rFonts w:hint="eastAsia" w:ascii="Times New Roman" w:hAnsi="Times New Roman" w:eastAsia="仿宋"/>
          <w:sz w:val="32"/>
          <w:szCs w:val="32"/>
          <w:lang w:val="en-US" w:eastAsia="zh-CN"/>
        </w:rPr>
        <w:t>的其他条件。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四、提交资料</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 xml:space="preserve">申请从事建筑施工特种作业的人员，应当提交下列资料： </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（一）毕业证书（初中及以上学历）或学历证明；</w:t>
      </w:r>
    </w:p>
    <w:p>
      <w:pPr>
        <w:ind w:firstLine="640" w:firstLineChars="200"/>
      </w:pPr>
      <w:r>
        <w:rPr>
          <w:rFonts w:hint="eastAsia" w:ascii="Times New Roman" w:hAnsi="Times New Roman" w:eastAsia="仿宋"/>
          <w:sz w:val="32"/>
          <w:szCs w:val="32"/>
        </w:rPr>
        <w:t>（二）二级乙等以上医院出具的近三个月内体检表。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汉仪大宋简">
    <w:panose1 w:val="02010600000101010101"/>
    <w:charset w:val="86"/>
    <w:family w:val="modern"/>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jc3NzVmZjFhNTIyZTkwZmNlNjEzOGZlM2ZhMDEifQ=="/>
  </w:docVars>
  <w:rsids>
    <w:rsidRoot w:val="00000000"/>
    <w:rsid w:val="1D0577B4"/>
    <w:rsid w:val="5F90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640" w:firstLineChars="200"/>
    </w:pPr>
    <w:rPr>
      <w:b/>
      <w:bCs/>
      <w:szCs w:val="24"/>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558</Words>
  <Characters>560</Characters>
  <Lines>0</Lines>
  <Paragraphs>0</Paragraphs>
  <TotalTime>0</TotalTime>
  <ScaleCrop>false</ScaleCrop>
  <LinksUpToDate>false</LinksUpToDate>
  <CharactersWithSpaces>561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2023-09-27T08:33:52Z</dcterms:created>
  <dc:creator>hp</dc:creator>
  <cp:lastModifiedBy>hp</cp:lastModifiedBy>
  <dcterms:modified xsi:type="dcterms:W3CDTF">2023-09-27T08:34:13Z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16F9B01B70454F908D653CC84BA06303_12</vt:lpwstr>
  </property>
</Properties>
</file>